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BA2" w:rsidRDefault="009D3EB3" w:rsidP="00F43CDD">
      <w:pPr>
        <w:spacing w:line="360" w:lineRule="auto"/>
        <w:jc w:val="center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4067FA">
        <w:rPr>
          <w:rFonts w:ascii="Verdana" w:hAnsi="Verdana"/>
          <w:b/>
          <w:sz w:val="28"/>
          <w:szCs w:val="28"/>
        </w:rPr>
        <w:t>OPIS PRZEDMIOTU ZAMÓWIENIA</w:t>
      </w:r>
    </w:p>
    <w:p w:rsidR="00A07848" w:rsidRPr="00F20104" w:rsidRDefault="00A07848" w:rsidP="00897D21">
      <w:pPr>
        <w:jc w:val="both"/>
        <w:rPr>
          <w:rFonts w:ascii="Verdana" w:hAnsi="Verdana"/>
          <w:b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 xml:space="preserve">Zamówienie będzie wyłączone spod stosowania ustawy z </w:t>
      </w:r>
      <w:r w:rsidR="001678B4">
        <w:rPr>
          <w:rFonts w:ascii="Verdana" w:hAnsi="Verdana"/>
          <w:sz w:val="22"/>
          <w:szCs w:val="22"/>
        </w:rPr>
        <w:t>dnia</w:t>
      </w:r>
      <w:r w:rsidR="001678B4" w:rsidRPr="001678B4">
        <w:rPr>
          <w:rFonts w:ascii="Verdana" w:hAnsi="Verdana"/>
          <w:sz w:val="22"/>
          <w:szCs w:val="22"/>
        </w:rPr>
        <w:t xml:space="preserve"> 11 września 2019 r.</w:t>
      </w:r>
      <w:r w:rsidRPr="00F20104">
        <w:rPr>
          <w:rFonts w:ascii="Verdana" w:hAnsi="Verdana"/>
          <w:sz w:val="22"/>
          <w:szCs w:val="22"/>
        </w:rPr>
        <w:br/>
        <w:t xml:space="preserve">– Prawo zamówień publicznych na podstawie </w:t>
      </w:r>
      <w:r w:rsidR="001678B4" w:rsidRPr="001678B4">
        <w:rPr>
          <w:rFonts w:ascii="Verdana" w:hAnsi="Verdana"/>
          <w:b/>
          <w:sz w:val="22"/>
          <w:szCs w:val="22"/>
        </w:rPr>
        <w:t xml:space="preserve">art. 2 ust. 1 pkt 1 </w:t>
      </w:r>
    </w:p>
    <w:p w:rsidR="00D00ECB" w:rsidRPr="00F20104" w:rsidRDefault="00D00ECB" w:rsidP="00897D21">
      <w:pPr>
        <w:pStyle w:val="Bezodstpw"/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F20104">
        <w:rPr>
          <w:rFonts w:ascii="Verdana" w:hAnsi="Verdana"/>
          <w:b/>
          <w:sz w:val="22"/>
          <w:szCs w:val="22"/>
        </w:rPr>
        <w:t>I. Przedmiot zamówienia</w:t>
      </w:r>
    </w:p>
    <w:p w:rsidR="00A07848" w:rsidRPr="00F20104" w:rsidRDefault="00A07848" w:rsidP="00897D21">
      <w:pPr>
        <w:pStyle w:val="Bezodstpw"/>
        <w:spacing w:line="276" w:lineRule="auto"/>
        <w:jc w:val="both"/>
        <w:rPr>
          <w:rFonts w:ascii="Verdana" w:hAnsi="Verdana"/>
          <w:b/>
          <w:sz w:val="22"/>
          <w:szCs w:val="22"/>
        </w:rPr>
      </w:pPr>
    </w:p>
    <w:p w:rsidR="003234B2" w:rsidRPr="00F20104" w:rsidRDefault="0067008F" w:rsidP="00897D21">
      <w:pPr>
        <w:jc w:val="both"/>
        <w:rPr>
          <w:rFonts w:ascii="Verdana" w:eastAsia="Calibri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Przedmiotem zamówienia jest</w:t>
      </w:r>
      <w:r w:rsidR="003234B2" w:rsidRPr="00F20104">
        <w:rPr>
          <w:rFonts w:ascii="Verdana" w:hAnsi="Verdana"/>
          <w:sz w:val="22"/>
          <w:szCs w:val="22"/>
        </w:rPr>
        <w:t>:</w:t>
      </w:r>
      <w:r w:rsidRPr="00F20104">
        <w:rPr>
          <w:rFonts w:ascii="Verdana" w:hAnsi="Verdana"/>
          <w:sz w:val="22"/>
          <w:szCs w:val="22"/>
        </w:rPr>
        <w:t xml:space="preserve"> </w:t>
      </w:r>
      <w:bookmarkStart w:id="1" w:name="_Hlk178459351"/>
      <w:r w:rsidR="003234B2" w:rsidRPr="00F20104">
        <w:rPr>
          <w:rFonts w:ascii="Verdana" w:hAnsi="Verdana"/>
          <w:b/>
          <w:sz w:val="22"/>
          <w:szCs w:val="22"/>
        </w:rPr>
        <w:t>D</w:t>
      </w:r>
      <w:r w:rsidRPr="00F20104">
        <w:rPr>
          <w:rFonts w:ascii="Verdana" w:hAnsi="Verdana"/>
          <w:b/>
          <w:sz w:val="22"/>
          <w:szCs w:val="22"/>
        </w:rPr>
        <w:t xml:space="preserve">ostawa </w:t>
      </w:r>
      <w:r w:rsidR="00BF27EC" w:rsidRPr="00F20104">
        <w:rPr>
          <w:rFonts w:ascii="Verdana" w:hAnsi="Verdana"/>
          <w:b/>
          <w:sz w:val="22"/>
          <w:szCs w:val="22"/>
        </w:rPr>
        <w:t xml:space="preserve">i montaż </w:t>
      </w:r>
      <w:r w:rsidR="00B455E7" w:rsidRPr="00F20104">
        <w:rPr>
          <w:rFonts w:ascii="Verdana" w:hAnsi="Verdana"/>
          <w:b/>
          <w:sz w:val="22"/>
          <w:szCs w:val="22"/>
        </w:rPr>
        <w:t xml:space="preserve">regałów </w:t>
      </w:r>
      <w:r w:rsidR="00BD33F7" w:rsidRPr="00F20104">
        <w:rPr>
          <w:rFonts w:ascii="Verdana" w:hAnsi="Verdana"/>
          <w:b/>
          <w:sz w:val="22"/>
          <w:szCs w:val="22"/>
        </w:rPr>
        <w:t>półkowych</w:t>
      </w:r>
      <w:r w:rsidR="003F2BAA" w:rsidRPr="00F20104">
        <w:rPr>
          <w:rFonts w:ascii="Verdana" w:hAnsi="Verdana"/>
          <w:b/>
          <w:sz w:val="22"/>
          <w:szCs w:val="22"/>
        </w:rPr>
        <w:t xml:space="preserve"> </w:t>
      </w:r>
      <w:bookmarkStart w:id="2" w:name="_Hlk178497108"/>
      <w:r w:rsidR="00F10B82">
        <w:rPr>
          <w:rFonts w:ascii="Verdana" w:hAnsi="Verdana"/>
          <w:b/>
          <w:sz w:val="22"/>
          <w:szCs w:val="22"/>
        </w:rPr>
        <w:t>do pomieszczeń 3.9 – 3.15</w:t>
      </w:r>
      <w:bookmarkEnd w:id="2"/>
      <w:r w:rsidR="003234B2" w:rsidRPr="00F20104">
        <w:rPr>
          <w:rFonts w:ascii="Verdana" w:hAnsi="Verdana"/>
          <w:sz w:val="22"/>
          <w:szCs w:val="22"/>
        </w:rPr>
        <w:t xml:space="preserve"> w </w:t>
      </w:r>
      <w:r w:rsidR="003234B2" w:rsidRPr="00F20104">
        <w:rPr>
          <w:rFonts w:ascii="Verdana" w:hAnsi="Verdana" w:cs="Arial"/>
          <w:sz w:val="22"/>
          <w:szCs w:val="22"/>
        </w:rPr>
        <w:t>budynku użytkowanym</w:t>
      </w:r>
      <w:r w:rsidR="003234B2" w:rsidRPr="00F20104">
        <w:rPr>
          <w:rFonts w:ascii="Verdana" w:eastAsia="Calibri" w:hAnsi="Verdana"/>
          <w:sz w:val="22"/>
          <w:szCs w:val="22"/>
        </w:rPr>
        <w:t xml:space="preserve"> </w:t>
      </w:r>
      <w:r w:rsidR="003234B2" w:rsidRPr="00F20104">
        <w:rPr>
          <w:rFonts w:ascii="Verdana" w:hAnsi="Verdana" w:cs="Arial"/>
          <w:sz w:val="22"/>
          <w:szCs w:val="22"/>
        </w:rPr>
        <w:t xml:space="preserve">przez </w:t>
      </w:r>
      <w:r w:rsidR="003234B2" w:rsidRPr="00F20104">
        <w:rPr>
          <w:rFonts w:ascii="Verdana" w:hAnsi="Verdana"/>
          <w:sz w:val="22"/>
          <w:szCs w:val="22"/>
        </w:rPr>
        <w:t xml:space="preserve">Generalną Dyrekcję Dróg Krajowych i Autostrad Oddział w Szczecinie Rejon w Szczecinku, </w:t>
      </w:r>
      <w:r w:rsidR="003F0F7D">
        <w:rPr>
          <w:rFonts w:ascii="Verdana" w:hAnsi="Verdana"/>
          <w:sz w:val="22"/>
          <w:szCs w:val="22"/>
        </w:rPr>
        <w:t>2</w:t>
      </w:r>
      <w:r w:rsidR="003234B2" w:rsidRPr="00F20104">
        <w:rPr>
          <w:rFonts w:ascii="Verdana" w:hAnsi="Verdana"/>
          <w:sz w:val="22"/>
          <w:szCs w:val="22"/>
        </w:rPr>
        <w:t xml:space="preserve"> piętro z</w:t>
      </w:r>
      <w:r w:rsidR="003234B2" w:rsidRPr="00F20104">
        <w:rPr>
          <w:rFonts w:ascii="Verdana" w:hAnsi="Verdana" w:cs="Arial"/>
          <w:sz w:val="22"/>
          <w:szCs w:val="22"/>
        </w:rPr>
        <w:t xml:space="preserve">lokalizowanym przy ul. Pilskiej 30, </w:t>
      </w:r>
      <w:r w:rsidR="003234B2" w:rsidRPr="00F20104">
        <w:rPr>
          <w:rFonts w:ascii="Verdana" w:hAnsi="Verdana"/>
          <w:sz w:val="22"/>
          <w:szCs w:val="22"/>
        </w:rPr>
        <w:t>78-400 Szczecinek</w:t>
      </w:r>
      <w:r w:rsidR="003234B2" w:rsidRPr="00F20104">
        <w:rPr>
          <w:rFonts w:ascii="Verdana" w:hAnsi="Verdana" w:cs="Arial"/>
          <w:sz w:val="22"/>
          <w:szCs w:val="22"/>
        </w:rPr>
        <w:t xml:space="preserve">. </w:t>
      </w:r>
    </w:p>
    <w:bookmarkEnd w:id="1"/>
    <w:p w:rsidR="0067008F" w:rsidRDefault="00EF0FF1" w:rsidP="00607D56">
      <w:pPr>
        <w:pStyle w:val="Bezodstpw"/>
        <w:spacing w:line="360" w:lineRule="auto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 xml:space="preserve">Podane ilości </w:t>
      </w:r>
      <w:r w:rsidR="00D64A8B" w:rsidRPr="00F20104">
        <w:rPr>
          <w:rFonts w:ascii="Verdana" w:hAnsi="Verdana"/>
          <w:sz w:val="22"/>
          <w:szCs w:val="22"/>
        </w:rPr>
        <w:t>regałów</w:t>
      </w:r>
      <w:r w:rsidR="0067008F" w:rsidRPr="00F20104">
        <w:rPr>
          <w:rFonts w:ascii="Verdana" w:hAnsi="Verdana"/>
          <w:sz w:val="22"/>
          <w:szCs w:val="22"/>
        </w:rPr>
        <w:t xml:space="preserve"> w </w:t>
      </w:r>
      <w:r w:rsidRPr="00F20104">
        <w:rPr>
          <w:rFonts w:ascii="Verdana" w:hAnsi="Verdana"/>
          <w:sz w:val="22"/>
          <w:szCs w:val="22"/>
        </w:rPr>
        <w:t xml:space="preserve">formularzu </w:t>
      </w:r>
      <w:r w:rsidR="00191D16" w:rsidRPr="0002206A">
        <w:rPr>
          <w:rFonts w:ascii="Verdana" w:hAnsi="Verdana"/>
          <w:sz w:val="22"/>
          <w:szCs w:val="22"/>
        </w:rPr>
        <w:t>ofertowym</w:t>
      </w:r>
      <w:r w:rsidR="0002206A" w:rsidRPr="0002206A">
        <w:rPr>
          <w:rFonts w:ascii="Verdana" w:hAnsi="Verdana"/>
          <w:sz w:val="22"/>
          <w:szCs w:val="22"/>
        </w:rPr>
        <w:t xml:space="preserve"> nie</w:t>
      </w:r>
      <w:r w:rsidR="00B3675D" w:rsidRPr="0002206A">
        <w:rPr>
          <w:rFonts w:ascii="Verdana" w:hAnsi="Verdana"/>
          <w:sz w:val="22"/>
          <w:szCs w:val="22"/>
        </w:rPr>
        <w:t xml:space="preserve"> są ilościami ostatecznymi</w:t>
      </w:r>
      <w:r w:rsidR="0067008F" w:rsidRPr="0002206A">
        <w:rPr>
          <w:rFonts w:ascii="Verdana" w:hAnsi="Verdana"/>
          <w:sz w:val="22"/>
          <w:szCs w:val="22"/>
        </w:rPr>
        <w:t>.</w:t>
      </w:r>
      <w:r w:rsidR="0067008F" w:rsidRPr="00F20104">
        <w:rPr>
          <w:rFonts w:ascii="Verdana" w:hAnsi="Verdana"/>
          <w:sz w:val="22"/>
          <w:szCs w:val="22"/>
        </w:rPr>
        <w:t xml:space="preserve">  </w:t>
      </w:r>
    </w:p>
    <w:p w:rsidR="00011B1E" w:rsidRPr="00011B1E" w:rsidRDefault="006344FA" w:rsidP="006344FA">
      <w:pPr>
        <w:pStyle w:val="Nagwek4"/>
        <w:shd w:val="clear" w:color="auto" w:fill="FFFFFF"/>
        <w:spacing w:before="75"/>
        <w:jc w:val="center"/>
        <w:rPr>
          <w:rFonts w:ascii="Verdana" w:eastAsia="Times New Roman" w:hAnsi="Verdana" w:cs="Times New Roman"/>
          <w:color w:val="FFFFFF"/>
          <w:sz w:val="18"/>
          <w:szCs w:val="18"/>
          <w:lang w:eastAsia="pl-PL" w:bidi="ar-SA"/>
        </w:rPr>
      </w:pPr>
      <w:r>
        <w:rPr>
          <w:noProof/>
          <w:lang w:eastAsia="pl-PL" w:bidi="ar-SA"/>
        </w:rPr>
        <w:drawing>
          <wp:inline distT="0" distB="0" distL="0" distR="0" wp14:anchorId="55241664" wp14:editId="0118C23F">
            <wp:extent cx="5267325" cy="399097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0738" t="6793" r="3196" b="1402"/>
                    <a:stretch/>
                  </pic:blipFill>
                  <pic:spPr bwMode="auto">
                    <a:xfrm>
                      <a:off x="0" y="0"/>
                      <a:ext cx="5267325" cy="3990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91D16" w:rsidRPr="00A07848" w:rsidRDefault="00191D16" w:rsidP="00607D56">
      <w:pPr>
        <w:pStyle w:val="Bezodstpw"/>
        <w:spacing w:line="360" w:lineRule="auto"/>
        <w:jc w:val="both"/>
        <w:rPr>
          <w:rFonts w:ascii="Verdana" w:hAnsi="Verdana"/>
          <w:sz w:val="20"/>
          <w:szCs w:val="20"/>
        </w:rPr>
      </w:pPr>
    </w:p>
    <w:p w:rsidR="0067008F" w:rsidRPr="00F20104" w:rsidRDefault="00EF0FF1" w:rsidP="00897D21">
      <w:pPr>
        <w:pStyle w:val="Bezodstpw"/>
        <w:spacing w:line="276" w:lineRule="auto"/>
        <w:rPr>
          <w:rFonts w:ascii="Verdana" w:hAnsi="Verdana"/>
          <w:b/>
          <w:sz w:val="22"/>
          <w:szCs w:val="22"/>
        </w:rPr>
      </w:pPr>
      <w:r w:rsidRPr="00F20104">
        <w:rPr>
          <w:rFonts w:ascii="Verdana" w:hAnsi="Verdana"/>
          <w:b/>
          <w:sz w:val="22"/>
          <w:szCs w:val="22"/>
        </w:rPr>
        <w:t>II.</w:t>
      </w:r>
      <w:r w:rsidR="0067008F" w:rsidRPr="00F20104">
        <w:rPr>
          <w:rFonts w:ascii="Verdana" w:hAnsi="Verdana"/>
          <w:b/>
          <w:sz w:val="22"/>
          <w:szCs w:val="22"/>
        </w:rPr>
        <w:tab/>
      </w:r>
      <w:r w:rsidR="00F87818" w:rsidRPr="00F20104">
        <w:rPr>
          <w:rFonts w:ascii="Verdana" w:hAnsi="Verdana"/>
          <w:b/>
          <w:sz w:val="22"/>
          <w:szCs w:val="22"/>
        </w:rPr>
        <w:t xml:space="preserve">Parametry </w:t>
      </w:r>
      <w:r w:rsidR="0067008F" w:rsidRPr="00F20104">
        <w:rPr>
          <w:rFonts w:ascii="Verdana" w:hAnsi="Verdana"/>
          <w:b/>
          <w:sz w:val="22"/>
          <w:szCs w:val="22"/>
        </w:rPr>
        <w:t>tech</w:t>
      </w:r>
      <w:r w:rsidRPr="00F20104">
        <w:rPr>
          <w:rFonts w:ascii="Verdana" w:hAnsi="Verdana"/>
          <w:b/>
          <w:sz w:val="22"/>
          <w:szCs w:val="22"/>
        </w:rPr>
        <w:t>niczn</w:t>
      </w:r>
      <w:r w:rsidR="00F87818" w:rsidRPr="00F20104">
        <w:rPr>
          <w:rFonts w:ascii="Verdana" w:hAnsi="Verdana"/>
          <w:b/>
          <w:sz w:val="22"/>
          <w:szCs w:val="22"/>
        </w:rPr>
        <w:t>e</w:t>
      </w:r>
      <w:r w:rsidR="00897D21" w:rsidRPr="00F20104">
        <w:rPr>
          <w:rFonts w:ascii="Verdana" w:hAnsi="Verdana"/>
          <w:b/>
          <w:sz w:val="22"/>
          <w:szCs w:val="22"/>
        </w:rPr>
        <w:t xml:space="preserve"> regałów półkowych</w:t>
      </w:r>
      <w:r w:rsidRPr="00F20104">
        <w:rPr>
          <w:rFonts w:ascii="Verdana" w:hAnsi="Verdana"/>
          <w:b/>
          <w:sz w:val="22"/>
          <w:szCs w:val="22"/>
        </w:rPr>
        <w:t>:</w:t>
      </w:r>
    </w:p>
    <w:p w:rsidR="00191D16" w:rsidRPr="00F20104" w:rsidRDefault="00191D16" w:rsidP="00897D21">
      <w:pPr>
        <w:pStyle w:val="Bezodstpw"/>
        <w:spacing w:line="276" w:lineRule="auto"/>
        <w:rPr>
          <w:rFonts w:ascii="Verdana" w:hAnsi="Verdana"/>
          <w:b/>
          <w:sz w:val="22"/>
          <w:szCs w:val="22"/>
        </w:rPr>
      </w:pPr>
    </w:p>
    <w:p w:rsidR="00993622" w:rsidRPr="00F20104" w:rsidRDefault="00993622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>Regał</w:t>
      </w:r>
      <w:r w:rsidR="00F87818"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>y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: 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Poz. 1</w:t>
      </w:r>
      <w:r w:rsidR="00F10B82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.1, 2.1, 3.1, 4.1, 5.1, 6.1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– </w:t>
      </w:r>
      <w:r w:rsidR="007217C9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10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szt.: 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Wysokość regału: 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2 500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Głębokość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400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Długość półek / ilość kolumn: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1 000 mm / 4 kolumny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160 kg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kolumny: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1 750 kg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Liczba półek w kolumnie: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7 szt.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Całkowita długość regału: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4 165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Możliwość regulacji poziomych półkowych: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TAK co 25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Powłoki i kolory: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Wszystkie elementy regału - ocynkowane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lastRenderedPageBreak/>
        <w:t xml:space="preserve">Poz. </w:t>
      </w:r>
      <w:r w:rsidR="00F10B82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1.2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– </w:t>
      </w:r>
      <w:r w:rsidR="007217C9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1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szt.: 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Wysokość regału: 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2 500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Głębokość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400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Długość półek / ilość kolumn: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1 000 mm / 3 kolumny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160 kg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kolumny: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1 750 kg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Liczba półek w kolumnie: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7 szt.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Całkowita długość regału: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3 135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Możliwość regulacji poziomych półkowych: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TAK co 25 mm</w:t>
      </w:r>
    </w:p>
    <w:p w:rsidR="003F2BAA" w:rsidRPr="00F20104" w:rsidRDefault="003F2BAA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Powłoki i kolory: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 xml:space="preserve">Wszystkie elementy regału </w:t>
      </w:r>
      <w:r w:rsidR="00897D21" w:rsidRPr="00F20104">
        <w:rPr>
          <w:rStyle w:val="Pogrubienie"/>
          <w:rFonts w:ascii="Verdana" w:hAnsi="Verdana"/>
          <w:color w:val="000000"/>
          <w:sz w:val="22"/>
          <w:szCs w:val="22"/>
        </w:rPr>
        <w:t>–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 xml:space="preserve"> ocynkowane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Poz. </w:t>
      </w:r>
      <w:r w:rsidR="00F10B82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2.2</w:t>
      </w:r>
      <w:r w:rsidR="00DD616E"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– 1 szt.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: 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Wysokość regału: 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2 500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Głębokość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400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Długość półek / ilość kolumn: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1 000 mm / 2 kolumny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160 kg</w:t>
      </w:r>
      <w:r w:rsidR="00191D16" w:rsidRPr="00F20104">
        <w:rPr>
          <w:rStyle w:val="Pogrubienie"/>
          <w:rFonts w:ascii="Verdana" w:hAnsi="Verdana"/>
          <w:color w:val="000000"/>
          <w:sz w:val="22"/>
          <w:szCs w:val="22"/>
        </w:rPr>
        <w:t xml:space="preserve"> 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kolumny: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1 750 kg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Liczba półek w kolumnie: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7 szt.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Całkowita długość regału: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2 </w:t>
      </w:r>
      <w:r w:rsidR="007217C9">
        <w:rPr>
          <w:rStyle w:val="Pogrubienie"/>
          <w:rFonts w:ascii="Verdana" w:hAnsi="Verdana"/>
          <w:color w:val="000000"/>
          <w:sz w:val="22"/>
          <w:szCs w:val="22"/>
        </w:rPr>
        <w:t>73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5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Możliwość regulacji poziomych półkowych: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TAK co 25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Powłoki i kolory: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Wszystkie elementy regału - ocynkowane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Poz. </w:t>
      </w:r>
      <w:r w:rsidR="00F10B82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7.1</w:t>
      </w: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– 2 szt.: 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Wysokość regału: 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2 500 mm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Głębokość półek: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400 mm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Długość półek / ilość kolumn: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1 000 mm / 1 kolumna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półek: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160 kg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kolumny: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1 750 kg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Liczba półek w kolumnie: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7 szt.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Całkowita długość regału: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2105 mm</w:t>
      </w:r>
    </w:p>
    <w:p w:rsidR="007217C9" w:rsidRPr="00575FF6" w:rsidRDefault="007217C9" w:rsidP="007217C9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Możliwość regulacji poziomych półkowych: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TAK co 25 mm</w:t>
      </w:r>
    </w:p>
    <w:p w:rsidR="007217C9" w:rsidRPr="00575FF6" w:rsidRDefault="007217C9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575FF6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Powłoki i kolory: </w:t>
      </w:r>
      <w:r w:rsidRPr="00575FF6">
        <w:rPr>
          <w:rStyle w:val="Pogrubienie"/>
          <w:rFonts w:ascii="Verdana" w:hAnsi="Verdana"/>
          <w:color w:val="000000"/>
          <w:sz w:val="22"/>
          <w:szCs w:val="22"/>
        </w:rPr>
        <w:t>Wszystkie elementy regału – ocynkowane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Poz. </w:t>
      </w:r>
      <w:r w:rsidR="00F10B82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7.2</w:t>
      </w:r>
      <w:r w:rsidR="00191D16"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– 1 szt.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: 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Wysokość regału: 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2 500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Głębokość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400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Długość półek / ilość kolumn: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 xml:space="preserve">1 000 mm / </w:t>
      </w:r>
      <w:r w:rsidR="00191D16" w:rsidRPr="00F20104">
        <w:rPr>
          <w:rStyle w:val="Pogrubienie"/>
          <w:rFonts w:ascii="Verdana" w:hAnsi="Verdana"/>
          <w:color w:val="000000"/>
          <w:sz w:val="22"/>
          <w:szCs w:val="22"/>
        </w:rPr>
        <w:t>1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 xml:space="preserve"> kolumn</w:t>
      </w:r>
      <w:r w:rsidR="00191D16" w:rsidRPr="00F20104">
        <w:rPr>
          <w:rStyle w:val="Pogrubienie"/>
          <w:rFonts w:ascii="Verdana" w:hAnsi="Verdana"/>
          <w:color w:val="000000"/>
          <w:sz w:val="22"/>
          <w:szCs w:val="22"/>
        </w:rPr>
        <w:t>a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160 kg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kolumny: </w:t>
      </w:r>
      <w:r w:rsidR="00774439">
        <w:rPr>
          <w:rStyle w:val="Pogrubienie"/>
          <w:rFonts w:ascii="Verdana" w:hAnsi="Verdana"/>
          <w:color w:val="000000"/>
          <w:sz w:val="22"/>
          <w:szCs w:val="22"/>
        </w:rPr>
        <w:t xml:space="preserve">1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750 kg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Liczba półek w kolumnie: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7 szt.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Całkowita długość regału: </w:t>
      </w:r>
      <w:r w:rsidR="00191D16" w:rsidRPr="00F20104">
        <w:rPr>
          <w:rStyle w:val="Pogrubienie"/>
          <w:rFonts w:ascii="Verdana" w:hAnsi="Verdana"/>
          <w:color w:val="000000"/>
          <w:sz w:val="22"/>
          <w:szCs w:val="22"/>
        </w:rPr>
        <w:t>1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 </w:t>
      </w:r>
      <w:r w:rsidR="00191D16" w:rsidRPr="00F20104">
        <w:rPr>
          <w:rStyle w:val="Pogrubienie"/>
          <w:rFonts w:ascii="Verdana" w:hAnsi="Verdana"/>
          <w:color w:val="000000"/>
          <w:sz w:val="22"/>
          <w:szCs w:val="22"/>
        </w:rPr>
        <w:t>075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 xml:space="preserve">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Możliwość regulacji poziomych półkowych: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TAK co 25 mm</w:t>
      </w:r>
    </w:p>
    <w:p w:rsidR="00F87818" w:rsidRPr="00F20104" w:rsidRDefault="00F87818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Powłoki i kolory: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Wszystkie elementy regału - ocynkowane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Poz. </w:t>
      </w:r>
      <w:r w:rsidR="00F10B82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>2.3</w:t>
      </w: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  <w:u w:val="single"/>
        </w:rPr>
        <w:t xml:space="preserve"> – 1 szt.: 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Wysokość regału: 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2 500 mm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Głębokość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400 mm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Długość półek / ilość kolumn: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800 mm / 1 kolumna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półek: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200 kg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Nośność kolumny: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1 750 kg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Liczba półek w kolumnie: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7 szt.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Całkowita długość regału: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875 mm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lastRenderedPageBreak/>
        <w:t xml:space="preserve">Możliwość regulacji poziomych półkowych: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TAK co 25 mm</w:t>
      </w:r>
    </w:p>
    <w:p w:rsidR="00191D16" w:rsidRPr="00F20104" w:rsidRDefault="00191D16" w:rsidP="00897D21">
      <w:pPr>
        <w:spacing w:after="0"/>
        <w:jc w:val="both"/>
        <w:rPr>
          <w:rStyle w:val="Pogrubienie"/>
          <w:rFonts w:ascii="Verdana" w:hAnsi="Verdana"/>
          <w:color w:val="000000"/>
          <w:sz w:val="22"/>
          <w:szCs w:val="22"/>
        </w:rPr>
      </w:pPr>
      <w:r w:rsidRPr="00F20104">
        <w:rPr>
          <w:rStyle w:val="Pogrubienie"/>
          <w:rFonts w:ascii="Verdana" w:hAnsi="Verdana"/>
          <w:b w:val="0"/>
          <w:color w:val="000000"/>
          <w:sz w:val="22"/>
          <w:szCs w:val="22"/>
        </w:rPr>
        <w:t xml:space="preserve">Powłoki i kolory: </w:t>
      </w:r>
      <w:r w:rsidRPr="00F20104">
        <w:rPr>
          <w:rStyle w:val="Pogrubienie"/>
          <w:rFonts w:ascii="Verdana" w:hAnsi="Verdana"/>
          <w:color w:val="000000"/>
          <w:sz w:val="22"/>
          <w:szCs w:val="22"/>
        </w:rPr>
        <w:t>Wszystkie elementy regału - ocynkowane</w:t>
      </w:r>
    </w:p>
    <w:p w:rsidR="004C08EF" w:rsidRPr="00F20104" w:rsidRDefault="008325D8" w:rsidP="00897D21">
      <w:pPr>
        <w:pStyle w:val="Bezodstpw"/>
        <w:spacing w:line="276" w:lineRule="auto"/>
        <w:rPr>
          <w:rFonts w:ascii="Verdana" w:hAnsi="Verdana"/>
          <w:sz w:val="22"/>
          <w:szCs w:val="22"/>
          <w:u w:val="single"/>
        </w:rPr>
      </w:pPr>
      <w:r w:rsidRPr="00F20104">
        <w:rPr>
          <w:rFonts w:ascii="Verdana" w:hAnsi="Verdana"/>
          <w:sz w:val="22"/>
          <w:szCs w:val="22"/>
          <w:u w:val="single"/>
        </w:rPr>
        <w:t xml:space="preserve">Poz. </w:t>
      </w:r>
      <w:r w:rsidR="00F10B82">
        <w:rPr>
          <w:rFonts w:ascii="Verdana" w:hAnsi="Verdana"/>
          <w:sz w:val="22"/>
          <w:szCs w:val="22"/>
          <w:u w:val="single"/>
        </w:rPr>
        <w:t>8</w:t>
      </w:r>
      <w:r w:rsidRPr="00F20104">
        <w:rPr>
          <w:rFonts w:ascii="Verdana" w:hAnsi="Verdana"/>
          <w:sz w:val="22"/>
          <w:szCs w:val="22"/>
          <w:u w:val="single"/>
        </w:rPr>
        <w:t xml:space="preserve"> – 122 szt</w:t>
      </w:r>
      <w:r w:rsidR="00575FF6">
        <w:rPr>
          <w:rFonts w:ascii="Verdana" w:hAnsi="Verdana"/>
          <w:sz w:val="22"/>
          <w:szCs w:val="22"/>
          <w:u w:val="single"/>
        </w:rPr>
        <w:t>. (zgodnie z ilościami regałów)</w:t>
      </w:r>
      <w:r w:rsidRPr="00F20104">
        <w:rPr>
          <w:rFonts w:ascii="Verdana" w:hAnsi="Verdana"/>
          <w:sz w:val="22"/>
          <w:szCs w:val="22"/>
          <w:u w:val="single"/>
        </w:rPr>
        <w:t>.:</w:t>
      </w:r>
    </w:p>
    <w:p w:rsidR="008325D8" w:rsidRPr="00F20104" w:rsidRDefault="008325D8" w:rsidP="00897D21">
      <w:pPr>
        <w:pStyle w:val="Bezodstpw"/>
        <w:spacing w:line="276" w:lineRule="auto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Łącznik tylny regału-ściana OC</w:t>
      </w:r>
    </w:p>
    <w:p w:rsidR="008325D8" w:rsidRPr="00F20104" w:rsidRDefault="008325D8" w:rsidP="00897D21">
      <w:pPr>
        <w:pStyle w:val="Bezodstpw"/>
        <w:spacing w:line="276" w:lineRule="auto"/>
        <w:rPr>
          <w:rFonts w:ascii="Verdana" w:hAnsi="Verdana"/>
          <w:sz w:val="22"/>
          <w:szCs w:val="22"/>
          <w:u w:val="single"/>
        </w:rPr>
      </w:pPr>
      <w:r w:rsidRPr="00F20104">
        <w:rPr>
          <w:rFonts w:ascii="Verdana" w:hAnsi="Verdana"/>
          <w:sz w:val="22"/>
          <w:szCs w:val="22"/>
          <w:u w:val="single"/>
        </w:rPr>
        <w:t xml:space="preserve">Poz. </w:t>
      </w:r>
      <w:r w:rsidR="00F10B82">
        <w:rPr>
          <w:rFonts w:ascii="Verdana" w:hAnsi="Verdana"/>
          <w:sz w:val="22"/>
          <w:szCs w:val="22"/>
          <w:u w:val="single"/>
        </w:rPr>
        <w:t>9</w:t>
      </w:r>
      <w:r w:rsidRPr="00F20104">
        <w:rPr>
          <w:rFonts w:ascii="Verdana" w:hAnsi="Verdana"/>
          <w:sz w:val="22"/>
          <w:szCs w:val="22"/>
          <w:u w:val="single"/>
        </w:rPr>
        <w:t>:</w:t>
      </w:r>
    </w:p>
    <w:p w:rsidR="008325D8" w:rsidRPr="00F20104" w:rsidRDefault="008325D8" w:rsidP="00897D21">
      <w:pPr>
        <w:pStyle w:val="Bezodstpw"/>
        <w:spacing w:line="276" w:lineRule="auto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 xml:space="preserve">Montaż systemów regałowych </w:t>
      </w:r>
      <w:r w:rsidR="00BD33F7" w:rsidRPr="00F20104">
        <w:rPr>
          <w:rFonts w:ascii="Verdana" w:hAnsi="Verdana"/>
          <w:sz w:val="22"/>
          <w:szCs w:val="22"/>
        </w:rPr>
        <w:t xml:space="preserve">rozmieszczonych zgodnie z załącznikiem nr 2 do Oferty </w:t>
      </w:r>
      <w:r w:rsidRPr="00F20104">
        <w:rPr>
          <w:rFonts w:ascii="Verdana" w:hAnsi="Verdana"/>
          <w:sz w:val="22"/>
          <w:szCs w:val="22"/>
        </w:rPr>
        <w:t xml:space="preserve">wraz transportem i wniesieniem na </w:t>
      </w:r>
      <w:r w:rsidR="00011B1E">
        <w:rPr>
          <w:rFonts w:ascii="Verdana" w:hAnsi="Verdana"/>
          <w:sz w:val="22"/>
          <w:szCs w:val="22"/>
        </w:rPr>
        <w:t>2</w:t>
      </w:r>
      <w:r w:rsidRPr="00F20104">
        <w:rPr>
          <w:rFonts w:ascii="Verdana" w:hAnsi="Verdana"/>
          <w:sz w:val="22"/>
          <w:szCs w:val="22"/>
        </w:rPr>
        <w:t xml:space="preserve"> piętro</w:t>
      </w:r>
      <w:r w:rsidR="004067FA" w:rsidRPr="00F20104">
        <w:rPr>
          <w:rFonts w:ascii="Verdana" w:hAnsi="Verdana"/>
          <w:sz w:val="22"/>
          <w:szCs w:val="22"/>
        </w:rPr>
        <w:t>.</w:t>
      </w:r>
    </w:p>
    <w:p w:rsidR="008325D8" w:rsidRPr="00F20104" w:rsidRDefault="008325D8" w:rsidP="00897D21">
      <w:pPr>
        <w:pStyle w:val="Bezodstpw"/>
        <w:spacing w:line="276" w:lineRule="auto"/>
        <w:rPr>
          <w:rFonts w:ascii="Verdana" w:hAnsi="Verdana"/>
          <w:sz w:val="22"/>
          <w:szCs w:val="22"/>
        </w:rPr>
      </w:pPr>
    </w:p>
    <w:p w:rsidR="008E201F" w:rsidRPr="00F20104" w:rsidRDefault="00507E24" w:rsidP="00897D21">
      <w:pPr>
        <w:pStyle w:val="Bezodstpw"/>
        <w:spacing w:line="276" w:lineRule="auto"/>
        <w:jc w:val="both"/>
        <w:rPr>
          <w:rFonts w:ascii="Verdana" w:hAnsi="Verdana"/>
          <w:b/>
          <w:sz w:val="22"/>
          <w:szCs w:val="22"/>
        </w:rPr>
      </w:pPr>
      <w:r w:rsidRPr="00F20104">
        <w:rPr>
          <w:rFonts w:ascii="Verdana" w:hAnsi="Verdana"/>
          <w:b/>
          <w:sz w:val="22"/>
          <w:szCs w:val="22"/>
        </w:rPr>
        <w:t>I</w:t>
      </w:r>
      <w:r w:rsidR="009E0CD8" w:rsidRPr="00F20104">
        <w:rPr>
          <w:rFonts w:ascii="Verdana" w:hAnsi="Verdana"/>
          <w:b/>
          <w:sz w:val="22"/>
          <w:szCs w:val="22"/>
        </w:rPr>
        <w:t>II</w:t>
      </w:r>
      <w:r w:rsidR="008E201F" w:rsidRPr="00F20104">
        <w:rPr>
          <w:rFonts w:ascii="Verdana" w:hAnsi="Verdana"/>
          <w:b/>
          <w:sz w:val="22"/>
          <w:szCs w:val="22"/>
        </w:rPr>
        <w:t xml:space="preserve">. </w:t>
      </w:r>
      <w:r w:rsidR="00A90A66" w:rsidRPr="00F20104">
        <w:rPr>
          <w:rFonts w:ascii="Verdana" w:hAnsi="Verdana"/>
          <w:b/>
          <w:sz w:val="22"/>
          <w:szCs w:val="22"/>
        </w:rPr>
        <w:t>Termin realizacji i rozliczenia przedmiotu zamówienia.</w:t>
      </w:r>
    </w:p>
    <w:p w:rsidR="008E201F" w:rsidRPr="00F20104" w:rsidRDefault="008E201F" w:rsidP="00897D21">
      <w:pPr>
        <w:pStyle w:val="Bezodstpw"/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A07848" w:rsidRPr="00F20104" w:rsidRDefault="00D46D7F" w:rsidP="00897D21">
      <w:pPr>
        <w:pStyle w:val="Bezodstpw"/>
        <w:numPr>
          <w:ilvl w:val="0"/>
          <w:numId w:val="8"/>
        </w:numPr>
        <w:spacing w:line="276" w:lineRule="auto"/>
        <w:ind w:left="364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Termin realizacji zamówienia ustala się</w:t>
      </w:r>
      <w:r w:rsidR="008325D8" w:rsidRPr="00F20104">
        <w:rPr>
          <w:rFonts w:ascii="Verdana" w:hAnsi="Verdana"/>
          <w:sz w:val="22"/>
          <w:szCs w:val="22"/>
        </w:rPr>
        <w:t>:</w:t>
      </w:r>
      <w:r w:rsidRPr="00F20104">
        <w:rPr>
          <w:rFonts w:ascii="Verdana" w:hAnsi="Verdana"/>
          <w:sz w:val="22"/>
          <w:szCs w:val="22"/>
        </w:rPr>
        <w:t xml:space="preserve"> </w:t>
      </w:r>
      <w:r w:rsidR="008325D8" w:rsidRPr="00F20104">
        <w:rPr>
          <w:rFonts w:ascii="Verdana" w:hAnsi="Verdana"/>
          <w:b/>
          <w:sz w:val="22"/>
          <w:szCs w:val="22"/>
        </w:rPr>
        <w:t xml:space="preserve">do </w:t>
      </w:r>
      <w:r w:rsidR="00575FF6">
        <w:rPr>
          <w:rFonts w:ascii="Verdana" w:hAnsi="Verdana"/>
          <w:b/>
          <w:sz w:val="22"/>
          <w:szCs w:val="22"/>
        </w:rPr>
        <w:t>4</w:t>
      </w:r>
      <w:r w:rsidR="008325D8" w:rsidRPr="00F20104">
        <w:rPr>
          <w:rFonts w:ascii="Verdana" w:hAnsi="Verdana"/>
          <w:b/>
          <w:sz w:val="22"/>
          <w:szCs w:val="22"/>
        </w:rPr>
        <w:t xml:space="preserve"> tygodni od podpisania Umowy</w:t>
      </w:r>
      <w:r w:rsidR="004067FA" w:rsidRPr="00F20104">
        <w:rPr>
          <w:rFonts w:ascii="Verdana" w:hAnsi="Verdana"/>
          <w:b/>
          <w:sz w:val="22"/>
          <w:szCs w:val="22"/>
        </w:rPr>
        <w:t xml:space="preserve"> </w:t>
      </w:r>
      <w:r w:rsidR="004067FA" w:rsidRPr="00F20104">
        <w:rPr>
          <w:rFonts w:ascii="Verdana" w:hAnsi="Verdana"/>
          <w:b/>
          <w:sz w:val="22"/>
          <w:szCs w:val="22"/>
        </w:rPr>
        <w:br/>
      </w:r>
      <w:r w:rsidR="00A07848" w:rsidRPr="00F20104">
        <w:rPr>
          <w:rFonts w:ascii="Verdana" w:hAnsi="Verdana"/>
          <w:b/>
          <w:sz w:val="22"/>
          <w:szCs w:val="22"/>
        </w:rPr>
        <w:t>Uwaga:</w:t>
      </w:r>
      <w:r w:rsidR="00A07848" w:rsidRPr="00F20104">
        <w:rPr>
          <w:rFonts w:ascii="Verdana" w:hAnsi="Verdana"/>
          <w:sz w:val="22"/>
          <w:szCs w:val="22"/>
        </w:rPr>
        <w:t xml:space="preserve"> </w:t>
      </w:r>
      <w:r w:rsidR="003234B2" w:rsidRPr="00F20104">
        <w:rPr>
          <w:rFonts w:ascii="Verdana" w:hAnsi="Verdana"/>
          <w:sz w:val="22"/>
          <w:szCs w:val="22"/>
        </w:rPr>
        <w:t>Dostawa i montaż</w:t>
      </w:r>
      <w:r w:rsidR="00A07848" w:rsidRPr="00F20104">
        <w:rPr>
          <w:rFonts w:ascii="Verdana" w:hAnsi="Verdana"/>
          <w:sz w:val="22"/>
          <w:szCs w:val="22"/>
        </w:rPr>
        <w:t xml:space="preserve"> jest możliwa tylko w godzinach od 7.00 do 1</w:t>
      </w:r>
      <w:r w:rsidR="003234B2" w:rsidRPr="00F20104">
        <w:rPr>
          <w:rFonts w:ascii="Verdana" w:hAnsi="Verdana"/>
          <w:sz w:val="22"/>
          <w:szCs w:val="22"/>
        </w:rPr>
        <w:t>6</w:t>
      </w:r>
      <w:r w:rsidR="00A07848" w:rsidRPr="00F20104">
        <w:rPr>
          <w:rFonts w:ascii="Verdana" w:hAnsi="Verdana"/>
          <w:sz w:val="22"/>
          <w:szCs w:val="22"/>
        </w:rPr>
        <w:t xml:space="preserve">.00 </w:t>
      </w:r>
      <w:r w:rsidR="003234B2" w:rsidRPr="00F20104">
        <w:rPr>
          <w:rFonts w:ascii="Verdana" w:hAnsi="Verdana"/>
          <w:sz w:val="22"/>
          <w:szCs w:val="22"/>
        </w:rPr>
        <w:br/>
      </w:r>
      <w:r w:rsidR="00A07848" w:rsidRPr="00F20104">
        <w:rPr>
          <w:rFonts w:ascii="Verdana" w:hAnsi="Verdana"/>
          <w:sz w:val="22"/>
          <w:szCs w:val="22"/>
        </w:rPr>
        <w:t xml:space="preserve">w dni robocze. </w:t>
      </w:r>
    </w:p>
    <w:p w:rsidR="00A07848" w:rsidRPr="00F20104" w:rsidRDefault="00A07848" w:rsidP="00897D21">
      <w:pPr>
        <w:pStyle w:val="Bezodstpw"/>
        <w:spacing w:line="276" w:lineRule="auto"/>
        <w:ind w:left="364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 xml:space="preserve">Ponieważ </w:t>
      </w:r>
      <w:r w:rsidR="003234B2" w:rsidRPr="00F20104">
        <w:rPr>
          <w:rFonts w:ascii="Verdana" w:hAnsi="Verdana"/>
          <w:sz w:val="22"/>
          <w:szCs w:val="22"/>
        </w:rPr>
        <w:t>dostawa i montaż</w:t>
      </w:r>
      <w:r w:rsidRPr="00F20104">
        <w:rPr>
          <w:rFonts w:ascii="Verdana" w:hAnsi="Verdana"/>
          <w:sz w:val="22"/>
          <w:szCs w:val="22"/>
        </w:rPr>
        <w:t xml:space="preserve"> będą prowadzone w obiekcie czynnym, należy je zorganizować tak, aby nie zakłócić funkcjonowania urzędu.</w:t>
      </w:r>
    </w:p>
    <w:p w:rsidR="003234B2" w:rsidRPr="00F20104" w:rsidRDefault="003234B2" w:rsidP="00897D21">
      <w:pPr>
        <w:pStyle w:val="Bezodstpw"/>
        <w:numPr>
          <w:ilvl w:val="0"/>
          <w:numId w:val="8"/>
        </w:numPr>
        <w:spacing w:line="276" w:lineRule="auto"/>
        <w:ind w:left="364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Kupujący zobowiązuje się przystąpić do odbioru ostatecznego wykonanego przedmiotu umowy w ciągu 3 dni od daty zgłoszenia zakończenia przedmiotu robót</w:t>
      </w:r>
      <w:r w:rsidR="00A90A66" w:rsidRPr="00F20104">
        <w:rPr>
          <w:rFonts w:ascii="Verdana" w:hAnsi="Verdana"/>
          <w:sz w:val="22"/>
          <w:szCs w:val="22"/>
        </w:rPr>
        <w:t>.</w:t>
      </w:r>
    </w:p>
    <w:p w:rsidR="003234B2" w:rsidRPr="00F20104" w:rsidRDefault="003234B2" w:rsidP="00897D21">
      <w:pPr>
        <w:pStyle w:val="Bezodstpw"/>
        <w:numPr>
          <w:ilvl w:val="0"/>
          <w:numId w:val="8"/>
        </w:numPr>
        <w:spacing w:line="276" w:lineRule="auto"/>
        <w:ind w:left="364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 xml:space="preserve">Płatność </w:t>
      </w:r>
      <w:r w:rsidR="00A90A66" w:rsidRPr="00F20104">
        <w:rPr>
          <w:rFonts w:ascii="Verdana" w:hAnsi="Verdana"/>
          <w:sz w:val="22"/>
          <w:szCs w:val="22"/>
        </w:rPr>
        <w:t xml:space="preserve">wynagrodzenia </w:t>
      </w:r>
      <w:r w:rsidRPr="00F20104">
        <w:rPr>
          <w:rFonts w:ascii="Verdana" w:hAnsi="Verdana"/>
          <w:sz w:val="22"/>
          <w:szCs w:val="22"/>
        </w:rPr>
        <w:t xml:space="preserve">za </w:t>
      </w:r>
      <w:r w:rsidR="00A90A66" w:rsidRPr="00F20104">
        <w:rPr>
          <w:rFonts w:ascii="Verdana" w:hAnsi="Verdana"/>
          <w:sz w:val="22"/>
          <w:szCs w:val="22"/>
        </w:rPr>
        <w:t>wykonanie przedmiotu umowy</w:t>
      </w:r>
      <w:r w:rsidRPr="00F20104">
        <w:rPr>
          <w:rFonts w:ascii="Verdana" w:hAnsi="Verdana"/>
          <w:sz w:val="22"/>
          <w:szCs w:val="22"/>
        </w:rPr>
        <w:t xml:space="preserve"> </w:t>
      </w:r>
      <w:r w:rsidR="00A90A66" w:rsidRPr="00F20104">
        <w:rPr>
          <w:rFonts w:ascii="Verdana" w:hAnsi="Verdana"/>
          <w:sz w:val="22"/>
          <w:szCs w:val="22"/>
        </w:rPr>
        <w:t xml:space="preserve">na rachunek bankowy Sprzedawcy wskazany w umowie nastąpi </w:t>
      </w:r>
      <w:r w:rsidRPr="00F20104">
        <w:rPr>
          <w:rFonts w:ascii="Verdana" w:hAnsi="Verdana"/>
          <w:sz w:val="22"/>
          <w:szCs w:val="22"/>
        </w:rPr>
        <w:t xml:space="preserve">przelewem </w:t>
      </w:r>
      <w:r w:rsidR="00A90A66" w:rsidRPr="00F20104">
        <w:rPr>
          <w:rFonts w:ascii="Verdana" w:hAnsi="Verdana"/>
          <w:sz w:val="22"/>
          <w:szCs w:val="22"/>
        </w:rPr>
        <w:t xml:space="preserve">w terminie </w:t>
      </w:r>
      <w:r w:rsidRPr="00F20104">
        <w:rPr>
          <w:rFonts w:ascii="Verdana" w:hAnsi="Verdana"/>
          <w:sz w:val="22"/>
          <w:szCs w:val="22"/>
        </w:rPr>
        <w:t xml:space="preserve">21 dni </w:t>
      </w:r>
      <w:r w:rsidR="00A90A66" w:rsidRPr="00F20104">
        <w:rPr>
          <w:rFonts w:ascii="Verdana" w:hAnsi="Verdana"/>
          <w:sz w:val="22"/>
          <w:szCs w:val="22"/>
        </w:rPr>
        <w:t xml:space="preserve">od dnia </w:t>
      </w:r>
      <w:r w:rsidRPr="00F20104">
        <w:rPr>
          <w:rFonts w:ascii="Verdana" w:hAnsi="Verdana"/>
          <w:sz w:val="22"/>
          <w:szCs w:val="22"/>
        </w:rPr>
        <w:t>otrzymani</w:t>
      </w:r>
      <w:r w:rsidR="00A90A66" w:rsidRPr="00F20104">
        <w:rPr>
          <w:rFonts w:ascii="Verdana" w:hAnsi="Verdana"/>
          <w:sz w:val="22"/>
          <w:szCs w:val="22"/>
        </w:rPr>
        <w:t>a</w:t>
      </w:r>
      <w:r w:rsidRPr="00F20104">
        <w:rPr>
          <w:rFonts w:ascii="Verdana" w:hAnsi="Verdana"/>
          <w:sz w:val="22"/>
          <w:szCs w:val="22"/>
        </w:rPr>
        <w:t xml:space="preserve"> </w:t>
      </w:r>
      <w:r w:rsidR="00A90A66" w:rsidRPr="00F20104">
        <w:rPr>
          <w:rFonts w:ascii="Verdana" w:hAnsi="Verdana"/>
          <w:sz w:val="22"/>
          <w:szCs w:val="22"/>
        </w:rPr>
        <w:t xml:space="preserve">przez Kupującego </w:t>
      </w:r>
      <w:r w:rsidRPr="00F20104">
        <w:rPr>
          <w:rFonts w:ascii="Verdana" w:hAnsi="Verdana"/>
          <w:sz w:val="22"/>
          <w:szCs w:val="22"/>
        </w:rPr>
        <w:t>prawidłowo wystawion</w:t>
      </w:r>
      <w:r w:rsidR="00A90A66" w:rsidRPr="00F20104">
        <w:rPr>
          <w:rFonts w:ascii="Verdana" w:hAnsi="Verdana"/>
          <w:sz w:val="22"/>
          <w:szCs w:val="22"/>
        </w:rPr>
        <w:t>ej</w:t>
      </w:r>
      <w:r w:rsidRPr="00F20104">
        <w:rPr>
          <w:rFonts w:ascii="Verdana" w:hAnsi="Verdana"/>
          <w:sz w:val="22"/>
          <w:szCs w:val="22"/>
        </w:rPr>
        <w:t xml:space="preserve"> faktur VAT wraz </w:t>
      </w:r>
      <w:r w:rsidR="00F20104">
        <w:rPr>
          <w:rFonts w:ascii="Verdana" w:hAnsi="Verdana"/>
          <w:sz w:val="22"/>
          <w:szCs w:val="22"/>
        </w:rPr>
        <w:br/>
      </w:r>
      <w:r w:rsidRPr="00F20104">
        <w:rPr>
          <w:rFonts w:ascii="Verdana" w:hAnsi="Verdana"/>
          <w:sz w:val="22"/>
          <w:szCs w:val="22"/>
        </w:rPr>
        <w:t xml:space="preserve">z dokumentami rozliczeniowymi (podpisany obustronnie protokół odbioru oraz </w:t>
      </w:r>
      <w:r w:rsidR="00A90A66" w:rsidRPr="00F20104">
        <w:rPr>
          <w:rFonts w:ascii="Verdana" w:hAnsi="Verdana"/>
          <w:sz w:val="22"/>
          <w:szCs w:val="22"/>
        </w:rPr>
        <w:t>pełną dokumentację eksploatacyjną z oznaczeniem nośności regałów</w:t>
      </w:r>
      <w:r w:rsidRPr="00F20104">
        <w:rPr>
          <w:rFonts w:ascii="Verdana" w:hAnsi="Verdana"/>
          <w:sz w:val="22"/>
          <w:szCs w:val="22"/>
        </w:rPr>
        <w:t>).</w:t>
      </w:r>
    </w:p>
    <w:p w:rsidR="009E0CD8" w:rsidRPr="00F20104" w:rsidRDefault="009E0CD8" w:rsidP="00897D21">
      <w:pPr>
        <w:pStyle w:val="Bezodstpw"/>
        <w:spacing w:line="276" w:lineRule="auto"/>
        <w:rPr>
          <w:rFonts w:ascii="Verdana" w:hAnsi="Verdana"/>
          <w:b/>
          <w:sz w:val="22"/>
          <w:szCs w:val="22"/>
        </w:rPr>
      </w:pPr>
    </w:p>
    <w:p w:rsidR="009E0CD8" w:rsidRPr="00F20104" w:rsidRDefault="009E0CD8" w:rsidP="00897D21">
      <w:pPr>
        <w:pStyle w:val="Bezodstpw"/>
        <w:spacing w:line="276" w:lineRule="auto"/>
        <w:rPr>
          <w:rFonts w:ascii="Verdana" w:hAnsi="Verdana"/>
          <w:b/>
          <w:sz w:val="22"/>
          <w:szCs w:val="22"/>
        </w:rPr>
      </w:pPr>
      <w:r w:rsidRPr="00F20104">
        <w:rPr>
          <w:rFonts w:ascii="Verdana" w:hAnsi="Verdana"/>
          <w:b/>
          <w:sz w:val="22"/>
          <w:szCs w:val="22"/>
        </w:rPr>
        <w:t>IV. Realizacja przedmiotu zamówienia.</w:t>
      </w:r>
    </w:p>
    <w:p w:rsidR="00897D21" w:rsidRPr="00F20104" w:rsidRDefault="00897D21" w:rsidP="00897D21">
      <w:pPr>
        <w:pStyle w:val="Bezodstpw"/>
        <w:spacing w:line="276" w:lineRule="auto"/>
        <w:rPr>
          <w:rFonts w:ascii="Verdana" w:hAnsi="Verdana"/>
          <w:b/>
          <w:sz w:val="22"/>
          <w:szCs w:val="22"/>
        </w:rPr>
      </w:pPr>
    </w:p>
    <w:p w:rsidR="009E0CD8" w:rsidRPr="00F20104" w:rsidRDefault="009E0CD8" w:rsidP="00897D21">
      <w:pPr>
        <w:pStyle w:val="Akapitzlist"/>
        <w:numPr>
          <w:ilvl w:val="0"/>
          <w:numId w:val="10"/>
        </w:numPr>
        <w:spacing w:after="0"/>
        <w:ind w:left="364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Wykonawca zobowiązuje się do:</w:t>
      </w:r>
    </w:p>
    <w:p w:rsidR="009E0CD8" w:rsidRPr="00F20104" w:rsidRDefault="009E0CD8" w:rsidP="00897D21">
      <w:pPr>
        <w:pStyle w:val="Akapitzlist"/>
        <w:spacing w:after="0"/>
        <w:ind w:left="364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- podpisania Umowy, któ</w:t>
      </w:r>
      <w:r w:rsidR="00B45EC4">
        <w:rPr>
          <w:rFonts w:ascii="Verdana" w:hAnsi="Verdana"/>
          <w:sz w:val="22"/>
          <w:szCs w:val="22"/>
        </w:rPr>
        <w:t>rej wzór stanowi załącznik Nr 3.</w:t>
      </w:r>
    </w:p>
    <w:p w:rsidR="009E0CD8" w:rsidRPr="00F20104" w:rsidRDefault="009E0CD8" w:rsidP="00897D21">
      <w:pPr>
        <w:pStyle w:val="Akapitzlist"/>
        <w:numPr>
          <w:ilvl w:val="0"/>
          <w:numId w:val="10"/>
        </w:numPr>
        <w:spacing w:after="0"/>
        <w:ind w:left="378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 xml:space="preserve">Sprzedawca udzieli Kupującemu min. 24 miesięcznej gwarancji na dostarczone regały </w:t>
      </w:r>
      <w:r w:rsidR="00656760">
        <w:rPr>
          <w:rFonts w:ascii="Verdana" w:hAnsi="Verdana"/>
          <w:sz w:val="22"/>
          <w:szCs w:val="22"/>
        </w:rPr>
        <w:t>liczonej</w:t>
      </w:r>
      <w:r w:rsidR="00B45EC4">
        <w:rPr>
          <w:rFonts w:ascii="Verdana" w:hAnsi="Verdana"/>
          <w:sz w:val="22"/>
          <w:szCs w:val="22"/>
        </w:rPr>
        <w:t xml:space="preserve"> </w:t>
      </w:r>
      <w:r w:rsidRPr="00F20104">
        <w:rPr>
          <w:rFonts w:ascii="Verdana" w:hAnsi="Verdana"/>
          <w:sz w:val="22"/>
          <w:szCs w:val="22"/>
        </w:rPr>
        <w:t xml:space="preserve">od </w:t>
      </w:r>
      <w:r w:rsidR="00B45EC4">
        <w:rPr>
          <w:rFonts w:ascii="Verdana" w:hAnsi="Verdana"/>
          <w:sz w:val="22"/>
          <w:szCs w:val="22"/>
        </w:rPr>
        <w:t>daty podpisania protokołu odbioru</w:t>
      </w:r>
      <w:r w:rsidRPr="00F20104">
        <w:rPr>
          <w:rFonts w:ascii="Verdana" w:hAnsi="Verdana"/>
          <w:sz w:val="22"/>
          <w:szCs w:val="22"/>
        </w:rPr>
        <w:t>.</w:t>
      </w:r>
    </w:p>
    <w:p w:rsidR="009E0CD8" w:rsidRPr="00F20104" w:rsidRDefault="009E0CD8" w:rsidP="00897D21">
      <w:pPr>
        <w:pStyle w:val="Akapitzlist"/>
        <w:numPr>
          <w:ilvl w:val="0"/>
          <w:numId w:val="10"/>
        </w:numPr>
        <w:spacing w:after="0"/>
        <w:ind w:left="378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Specyfikacja wykonania zamówienia</w:t>
      </w:r>
      <w:r w:rsidR="00E66FE8" w:rsidRPr="00F20104">
        <w:rPr>
          <w:rFonts w:ascii="Verdana" w:hAnsi="Verdana"/>
          <w:sz w:val="22"/>
          <w:szCs w:val="22"/>
        </w:rPr>
        <w:t xml:space="preserve"> przez Sprzedawcę:</w:t>
      </w:r>
    </w:p>
    <w:p w:rsidR="009E0CD8" w:rsidRPr="00F20104" w:rsidRDefault="009E0CD8" w:rsidP="00897D21">
      <w:pPr>
        <w:pStyle w:val="Akapitzlist"/>
        <w:spacing w:after="0"/>
        <w:ind w:left="378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-</w:t>
      </w:r>
      <w:r w:rsidR="00E66FE8" w:rsidRPr="00F20104">
        <w:rPr>
          <w:rFonts w:ascii="Verdana" w:hAnsi="Verdana"/>
          <w:sz w:val="22"/>
          <w:szCs w:val="22"/>
        </w:rPr>
        <w:t xml:space="preserve"> dostawa regałów półkowych </w:t>
      </w:r>
      <w:r w:rsidR="0068543E">
        <w:rPr>
          <w:rFonts w:ascii="Verdana" w:hAnsi="Verdana"/>
          <w:sz w:val="22"/>
          <w:szCs w:val="22"/>
        </w:rPr>
        <w:t>(</w:t>
      </w:r>
      <w:r w:rsidR="00E66FE8" w:rsidRPr="00F20104">
        <w:rPr>
          <w:rFonts w:ascii="Verdana" w:hAnsi="Verdana"/>
          <w:sz w:val="22"/>
          <w:szCs w:val="22"/>
        </w:rPr>
        <w:t>zgodnie z parametrami technicznymi określonymi w OPZ pkt. II wraz z pełną dokumentacją eksploatacyjną z oznaczeniem nośności regałów</w:t>
      </w:r>
      <w:r w:rsidR="0068543E">
        <w:rPr>
          <w:rFonts w:ascii="Verdana" w:hAnsi="Verdana"/>
          <w:sz w:val="22"/>
          <w:szCs w:val="22"/>
        </w:rPr>
        <w:t>)</w:t>
      </w:r>
      <w:r w:rsidR="00E66FE8" w:rsidRPr="00F20104">
        <w:rPr>
          <w:rFonts w:ascii="Verdana" w:hAnsi="Verdana"/>
          <w:sz w:val="22"/>
          <w:szCs w:val="22"/>
        </w:rPr>
        <w:t xml:space="preserve"> na </w:t>
      </w:r>
      <w:r w:rsidR="00011B1E">
        <w:rPr>
          <w:rFonts w:ascii="Verdana" w:hAnsi="Verdana"/>
          <w:sz w:val="22"/>
          <w:szCs w:val="22"/>
        </w:rPr>
        <w:t>2</w:t>
      </w:r>
      <w:r w:rsidR="00E66FE8" w:rsidRPr="00F20104">
        <w:rPr>
          <w:rFonts w:ascii="Verdana" w:hAnsi="Verdana"/>
          <w:sz w:val="22"/>
          <w:szCs w:val="22"/>
        </w:rPr>
        <w:t xml:space="preserve"> piętro w budynku Rejonu w Szczecinku zlokalizowanego przy ul. Pilskiej 30, 78-400 Szczecinek,</w:t>
      </w:r>
    </w:p>
    <w:p w:rsidR="00E66FE8" w:rsidRPr="00F20104" w:rsidRDefault="00E66FE8" w:rsidP="00897D21">
      <w:pPr>
        <w:pStyle w:val="Akapitzlist"/>
        <w:spacing w:after="0"/>
        <w:ind w:left="378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>- rozładunek elementów sytemu wraz z ich złożeniem w miejscu montażu,</w:t>
      </w:r>
    </w:p>
    <w:p w:rsidR="00E66FE8" w:rsidRPr="00F20104" w:rsidRDefault="00E66FE8" w:rsidP="00897D21">
      <w:pPr>
        <w:pStyle w:val="Akapitzlist"/>
        <w:spacing w:after="0"/>
        <w:ind w:left="378"/>
        <w:jc w:val="both"/>
        <w:rPr>
          <w:rFonts w:ascii="Verdana" w:hAnsi="Verdana"/>
          <w:sz w:val="22"/>
          <w:szCs w:val="22"/>
        </w:rPr>
      </w:pPr>
      <w:r w:rsidRPr="00F20104">
        <w:rPr>
          <w:rFonts w:ascii="Verdana" w:hAnsi="Verdana"/>
          <w:sz w:val="22"/>
          <w:szCs w:val="22"/>
        </w:rPr>
        <w:t xml:space="preserve">- montaż regałów półkowych na </w:t>
      </w:r>
      <w:r w:rsidR="00011B1E">
        <w:rPr>
          <w:rFonts w:ascii="Verdana" w:hAnsi="Verdana"/>
          <w:sz w:val="22"/>
          <w:szCs w:val="22"/>
        </w:rPr>
        <w:t>2</w:t>
      </w:r>
      <w:r w:rsidRPr="00F20104">
        <w:rPr>
          <w:rFonts w:ascii="Verdana" w:hAnsi="Verdana"/>
          <w:sz w:val="22"/>
          <w:szCs w:val="22"/>
        </w:rPr>
        <w:t xml:space="preserve"> piętrze w budynku Rejonu w Szczecinku</w:t>
      </w:r>
      <w:r w:rsidR="00F20104" w:rsidRPr="00F20104">
        <w:rPr>
          <w:rFonts w:ascii="Verdana" w:hAnsi="Verdana"/>
          <w:sz w:val="22"/>
          <w:szCs w:val="22"/>
        </w:rPr>
        <w:t xml:space="preserve"> zgodnie z załącznikiem nr 2 do Oferty</w:t>
      </w:r>
      <w:r w:rsidR="006344FA">
        <w:rPr>
          <w:rFonts w:ascii="Verdana" w:hAnsi="Verdana"/>
          <w:sz w:val="22"/>
          <w:szCs w:val="22"/>
        </w:rPr>
        <w:t xml:space="preserve"> oraz rozmieszczeniem wskazanym przez pracownika Rejonu</w:t>
      </w:r>
      <w:r w:rsidR="00897D21" w:rsidRPr="00F20104">
        <w:rPr>
          <w:rFonts w:ascii="Verdana" w:hAnsi="Verdana"/>
          <w:sz w:val="22"/>
          <w:szCs w:val="22"/>
        </w:rPr>
        <w:t>.</w:t>
      </w:r>
    </w:p>
    <w:p w:rsidR="00897D21" w:rsidRPr="00F20104" w:rsidRDefault="00897D21" w:rsidP="00897D21">
      <w:pPr>
        <w:widowControl/>
        <w:suppressAutoHyphens w:val="0"/>
        <w:spacing w:after="0"/>
        <w:jc w:val="both"/>
        <w:rPr>
          <w:rFonts w:ascii="Verdana" w:eastAsia="Times New Roman" w:hAnsi="Verdana" w:cs="Times New Roman"/>
          <w:b/>
          <w:sz w:val="22"/>
          <w:szCs w:val="22"/>
          <w:lang w:eastAsia="pl-PL" w:bidi="ar-SA"/>
        </w:rPr>
      </w:pPr>
    </w:p>
    <w:p w:rsidR="00507E24" w:rsidRPr="00F20104" w:rsidRDefault="00507E24" w:rsidP="00897D21">
      <w:pPr>
        <w:widowControl/>
        <w:suppressAutoHyphens w:val="0"/>
        <w:spacing w:after="0"/>
        <w:jc w:val="both"/>
        <w:rPr>
          <w:rFonts w:ascii="Verdana" w:eastAsia="Times New Roman" w:hAnsi="Verdana" w:cs="Times New Roman"/>
          <w:b/>
          <w:sz w:val="22"/>
          <w:szCs w:val="22"/>
          <w:lang w:eastAsia="pl-PL" w:bidi="ar-SA"/>
        </w:rPr>
      </w:pPr>
      <w:r w:rsidRPr="00F20104">
        <w:rPr>
          <w:rFonts w:ascii="Verdana" w:eastAsia="Times New Roman" w:hAnsi="Verdana" w:cs="Times New Roman"/>
          <w:b/>
          <w:sz w:val="22"/>
          <w:szCs w:val="22"/>
          <w:lang w:eastAsia="pl-PL" w:bidi="ar-SA"/>
        </w:rPr>
        <w:t>V. Opis sposobu przygotowania ofert.</w:t>
      </w:r>
    </w:p>
    <w:p w:rsidR="00897D21" w:rsidRPr="00F20104" w:rsidRDefault="00897D21" w:rsidP="00897D21">
      <w:pPr>
        <w:widowControl/>
        <w:suppressAutoHyphens w:val="0"/>
        <w:spacing w:after="0"/>
        <w:jc w:val="both"/>
        <w:rPr>
          <w:rFonts w:ascii="Verdana" w:eastAsia="Times New Roman" w:hAnsi="Verdana" w:cs="Times New Roman"/>
          <w:b/>
          <w:sz w:val="22"/>
          <w:szCs w:val="22"/>
          <w:lang w:eastAsia="pl-PL" w:bidi="ar-SA"/>
        </w:rPr>
      </w:pPr>
    </w:p>
    <w:p w:rsidR="00507E24" w:rsidRPr="00F20104" w:rsidRDefault="00507E24" w:rsidP="00897D21">
      <w:pPr>
        <w:widowControl/>
        <w:numPr>
          <w:ilvl w:val="0"/>
          <w:numId w:val="5"/>
        </w:numPr>
        <w:tabs>
          <w:tab w:val="clear" w:pos="720"/>
          <w:tab w:val="num" w:pos="420"/>
        </w:tabs>
        <w:suppressAutoHyphens w:val="0"/>
        <w:spacing w:after="0"/>
        <w:ind w:left="378"/>
        <w:jc w:val="both"/>
        <w:rPr>
          <w:rFonts w:ascii="Verdana" w:eastAsia="Times New Roman" w:hAnsi="Verdana" w:cs="Times New Roman"/>
          <w:sz w:val="22"/>
          <w:szCs w:val="22"/>
          <w:lang w:eastAsia="pl-PL" w:bidi="ar-SA"/>
        </w:rPr>
      </w:pP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Ofertę należy złożyć do dnia </w:t>
      </w:r>
      <w:r w:rsidR="00011B1E">
        <w:rPr>
          <w:rFonts w:ascii="Verdana" w:eastAsia="Times New Roman" w:hAnsi="Verdana" w:cs="Times New Roman"/>
          <w:sz w:val="22"/>
          <w:szCs w:val="22"/>
          <w:lang w:eastAsia="pl-PL" w:bidi="ar-SA"/>
        </w:rPr>
        <w:t>1</w:t>
      </w:r>
      <w:r w:rsidR="00ED722B">
        <w:rPr>
          <w:rFonts w:ascii="Verdana" w:eastAsia="Times New Roman" w:hAnsi="Verdana" w:cs="Times New Roman"/>
          <w:sz w:val="22"/>
          <w:szCs w:val="22"/>
          <w:lang w:eastAsia="pl-PL" w:bidi="ar-SA"/>
        </w:rPr>
        <w:t>5</w:t>
      </w:r>
      <w:r w:rsidR="00011B1E">
        <w:rPr>
          <w:rFonts w:ascii="Verdana" w:eastAsia="Times New Roman" w:hAnsi="Verdana" w:cs="Times New Roman"/>
          <w:sz w:val="22"/>
          <w:szCs w:val="22"/>
          <w:lang w:eastAsia="pl-PL" w:bidi="ar-SA"/>
        </w:rPr>
        <w:t>.10</w:t>
      </w:r>
      <w:r w:rsidR="003F0F7D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.2024  </w:t>
      </w: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r.</w:t>
      </w:r>
      <w:r w:rsidR="00700A6C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 do godz. 1</w:t>
      </w:r>
      <w:r w:rsidR="003F0F7D">
        <w:rPr>
          <w:rFonts w:ascii="Verdana" w:eastAsia="Times New Roman" w:hAnsi="Verdana" w:cs="Times New Roman"/>
          <w:sz w:val="22"/>
          <w:szCs w:val="22"/>
          <w:lang w:eastAsia="pl-PL" w:bidi="ar-SA"/>
        </w:rPr>
        <w:t>0</w:t>
      </w:r>
      <w:r w:rsidR="00B455E7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:00</w:t>
      </w: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 w formie pisemnej.</w:t>
      </w:r>
    </w:p>
    <w:p w:rsidR="00507E24" w:rsidRPr="00F20104" w:rsidRDefault="00507E24" w:rsidP="00897D21">
      <w:pPr>
        <w:widowControl/>
        <w:numPr>
          <w:ilvl w:val="0"/>
          <w:numId w:val="5"/>
        </w:numPr>
        <w:tabs>
          <w:tab w:val="clear" w:pos="720"/>
          <w:tab w:val="num" w:pos="420"/>
        </w:tabs>
        <w:suppressAutoHyphens w:val="0"/>
        <w:spacing w:after="0"/>
        <w:ind w:left="378"/>
        <w:jc w:val="both"/>
        <w:rPr>
          <w:rFonts w:ascii="Verdana" w:eastAsia="Times New Roman" w:hAnsi="Verdana" w:cs="Times New Roman"/>
          <w:sz w:val="22"/>
          <w:szCs w:val="22"/>
          <w:lang w:eastAsia="pl-PL" w:bidi="ar-SA"/>
        </w:rPr>
      </w:pP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Składana oferta powinna być sporządzona na </w:t>
      </w:r>
      <w:r w:rsidR="004067FA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załączonym </w:t>
      </w: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formularzu oferty. </w:t>
      </w:r>
    </w:p>
    <w:p w:rsidR="00507E24" w:rsidRPr="00F20104" w:rsidRDefault="00507E24" w:rsidP="00897D21">
      <w:pPr>
        <w:widowControl/>
        <w:numPr>
          <w:ilvl w:val="0"/>
          <w:numId w:val="5"/>
        </w:numPr>
        <w:tabs>
          <w:tab w:val="clear" w:pos="720"/>
          <w:tab w:val="num" w:pos="420"/>
        </w:tabs>
        <w:suppressAutoHyphens w:val="0"/>
        <w:spacing w:after="0"/>
        <w:ind w:left="378"/>
        <w:jc w:val="both"/>
        <w:rPr>
          <w:rFonts w:ascii="Verdana" w:eastAsia="Times New Roman" w:hAnsi="Verdana" w:cs="Times New Roman"/>
          <w:sz w:val="22"/>
          <w:szCs w:val="22"/>
          <w:lang w:eastAsia="pl-PL" w:bidi="ar-SA"/>
        </w:rPr>
      </w:pP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Oferta musi być podpisana przez osobę upoważnioną do reprezentowania </w:t>
      </w:r>
      <w:r w:rsidR="004067FA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Sprzedawcy</w:t>
      </w: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.</w:t>
      </w:r>
    </w:p>
    <w:p w:rsidR="00507E24" w:rsidRPr="00F20104" w:rsidRDefault="005326A4" w:rsidP="00897D21">
      <w:pPr>
        <w:widowControl/>
        <w:numPr>
          <w:ilvl w:val="0"/>
          <w:numId w:val="5"/>
        </w:numPr>
        <w:tabs>
          <w:tab w:val="clear" w:pos="720"/>
          <w:tab w:val="num" w:pos="420"/>
        </w:tabs>
        <w:suppressAutoHyphens w:val="0"/>
        <w:spacing w:after="0"/>
        <w:ind w:left="378"/>
        <w:jc w:val="both"/>
        <w:rPr>
          <w:rFonts w:ascii="Verdana" w:eastAsia="Times New Roman" w:hAnsi="Verdana" w:cs="Times New Roman"/>
          <w:sz w:val="22"/>
          <w:szCs w:val="22"/>
          <w:lang w:eastAsia="pl-PL" w:bidi="ar-SA"/>
        </w:rPr>
      </w:pP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Sprzedawca</w:t>
      </w:r>
      <w:r w:rsidR="00507E24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 może złożyć tylko jedną ofertę zawierającą j</w:t>
      </w: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ednoznacznie opisaną propozycję</w:t>
      </w:r>
      <w:r w:rsidR="00507E24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.</w:t>
      </w:r>
    </w:p>
    <w:p w:rsidR="00507E24" w:rsidRPr="00F20104" w:rsidRDefault="00507E24" w:rsidP="00897D21">
      <w:pPr>
        <w:widowControl/>
        <w:numPr>
          <w:ilvl w:val="0"/>
          <w:numId w:val="5"/>
        </w:numPr>
        <w:tabs>
          <w:tab w:val="clear" w:pos="720"/>
          <w:tab w:val="num" w:pos="420"/>
        </w:tabs>
        <w:suppressAutoHyphens w:val="0"/>
        <w:spacing w:after="0"/>
        <w:ind w:left="378"/>
        <w:jc w:val="both"/>
        <w:rPr>
          <w:rFonts w:ascii="Verdana" w:eastAsia="Times New Roman" w:hAnsi="Verdana" w:cs="Times New Roman"/>
          <w:sz w:val="22"/>
          <w:szCs w:val="22"/>
          <w:lang w:eastAsia="pl-PL" w:bidi="ar-SA"/>
        </w:rPr>
      </w:pP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Ofertę</w:t>
      </w:r>
      <w:r w:rsidR="005326A4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 należy złożyć w języku polskim</w:t>
      </w: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.</w:t>
      </w:r>
    </w:p>
    <w:p w:rsidR="00507E24" w:rsidRPr="00F20104" w:rsidRDefault="00507E24" w:rsidP="00897D21">
      <w:pPr>
        <w:widowControl/>
        <w:numPr>
          <w:ilvl w:val="0"/>
          <w:numId w:val="5"/>
        </w:numPr>
        <w:tabs>
          <w:tab w:val="clear" w:pos="720"/>
          <w:tab w:val="num" w:pos="420"/>
        </w:tabs>
        <w:suppressAutoHyphens w:val="0"/>
        <w:spacing w:after="0"/>
        <w:ind w:left="378"/>
        <w:jc w:val="both"/>
        <w:rPr>
          <w:rFonts w:ascii="Verdana" w:eastAsia="Times New Roman" w:hAnsi="Verdana" w:cs="Times New Roman"/>
          <w:sz w:val="22"/>
          <w:szCs w:val="22"/>
          <w:lang w:eastAsia="pl-PL" w:bidi="ar-SA"/>
        </w:rPr>
      </w:pP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lastRenderedPageBreak/>
        <w:t xml:space="preserve">Każda poprawka w treści ofert, a w szczególności każde przerobienie, uzupełnienie, przekreślenie, nadpisanie, przesłonięcie korektorem </w:t>
      </w:r>
      <w:r w:rsidR="00D64A8B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 xml:space="preserve">itp. musi być parafowane przez </w:t>
      </w:r>
      <w:r w:rsidR="005326A4"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upoważnioną osobę reprezentującą Sprzedawcę</w:t>
      </w:r>
      <w:r w:rsidRPr="00F20104">
        <w:rPr>
          <w:rFonts w:ascii="Verdana" w:eastAsia="Times New Roman" w:hAnsi="Verdana" w:cs="Times New Roman"/>
          <w:sz w:val="22"/>
          <w:szCs w:val="22"/>
          <w:lang w:eastAsia="pl-PL" w:bidi="ar-SA"/>
        </w:rPr>
        <w:t>.</w:t>
      </w:r>
    </w:p>
    <w:p w:rsidR="00605890" w:rsidRPr="00F20104" w:rsidRDefault="00605890" w:rsidP="00897D21">
      <w:pPr>
        <w:pStyle w:val="Bezodstpw"/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7D21" w:rsidRPr="00F20104" w:rsidRDefault="00897D21" w:rsidP="00897D21">
      <w:pPr>
        <w:pStyle w:val="Bezodstpw"/>
        <w:spacing w:line="276" w:lineRule="auto"/>
        <w:jc w:val="both"/>
        <w:rPr>
          <w:rFonts w:ascii="Verdana" w:hAnsi="Verdana"/>
          <w:sz w:val="22"/>
          <w:szCs w:val="22"/>
        </w:rPr>
      </w:pPr>
    </w:p>
    <w:p w:rsidR="00897D21" w:rsidRPr="00F20104" w:rsidRDefault="00897D21" w:rsidP="00F20104">
      <w:pPr>
        <w:spacing w:after="0" w:line="360" w:lineRule="auto"/>
        <w:jc w:val="center"/>
        <w:rPr>
          <w:rFonts w:ascii="Verdana" w:hAnsi="Verdana"/>
          <w:b/>
          <w:i/>
          <w:sz w:val="22"/>
          <w:szCs w:val="22"/>
        </w:rPr>
      </w:pPr>
      <w:r w:rsidRPr="00F20104">
        <w:rPr>
          <w:rFonts w:ascii="Verdana" w:hAnsi="Verdana"/>
          <w:b/>
          <w:i/>
          <w:sz w:val="22"/>
          <w:szCs w:val="22"/>
        </w:rPr>
        <w:t>Sporządził:</w:t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</w:r>
      <w:r w:rsidRPr="00F20104">
        <w:rPr>
          <w:rFonts w:ascii="Verdana" w:hAnsi="Verdana"/>
          <w:b/>
          <w:i/>
          <w:sz w:val="22"/>
          <w:szCs w:val="22"/>
        </w:rPr>
        <w:tab/>
        <w:t>Zatwierdził:</w:t>
      </w:r>
    </w:p>
    <w:p w:rsidR="00897D21" w:rsidRPr="00A07848" w:rsidRDefault="00897D21" w:rsidP="00897D21">
      <w:pPr>
        <w:pStyle w:val="Bezodstpw"/>
        <w:spacing w:line="276" w:lineRule="auto"/>
        <w:jc w:val="both"/>
        <w:rPr>
          <w:rFonts w:ascii="Verdana" w:hAnsi="Verdana"/>
          <w:sz w:val="20"/>
          <w:szCs w:val="20"/>
        </w:rPr>
      </w:pPr>
    </w:p>
    <w:sectPr w:rsidR="00897D21" w:rsidRPr="00A07848" w:rsidSect="00F20104">
      <w:headerReference w:type="default" r:id="rId8"/>
      <w:pgSz w:w="11906" w:h="16838"/>
      <w:pgMar w:top="1134" w:right="1134" w:bottom="709" w:left="1134" w:header="0" w:footer="0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FA9" w:rsidRDefault="00E20FA9" w:rsidP="004067FA">
      <w:pPr>
        <w:spacing w:after="0" w:line="240" w:lineRule="auto"/>
      </w:pPr>
      <w:r>
        <w:separator/>
      </w:r>
    </w:p>
  </w:endnote>
  <w:endnote w:type="continuationSeparator" w:id="0">
    <w:p w:rsidR="00E20FA9" w:rsidRDefault="00E20FA9" w:rsidP="00406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FA9" w:rsidRDefault="00E20FA9" w:rsidP="004067FA">
      <w:pPr>
        <w:spacing w:after="0" w:line="240" w:lineRule="auto"/>
      </w:pPr>
      <w:r>
        <w:separator/>
      </w:r>
    </w:p>
  </w:footnote>
  <w:footnote w:type="continuationSeparator" w:id="0">
    <w:p w:rsidR="00E20FA9" w:rsidRDefault="00E20FA9" w:rsidP="004067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67FA" w:rsidRPr="004067FA" w:rsidRDefault="004067FA" w:rsidP="004067FA">
    <w:pPr>
      <w:pStyle w:val="Nagwek"/>
      <w:jc w:val="right"/>
      <w:rPr>
        <w:rFonts w:ascii="Verdana" w:hAnsi="Verdana"/>
        <w:sz w:val="22"/>
        <w:szCs w:val="22"/>
      </w:rPr>
    </w:pPr>
    <w:r w:rsidRPr="004067FA">
      <w:rPr>
        <w:rFonts w:ascii="Verdana" w:hAnsi="Verdana"/>
        <w:sz w:val="22"/>
        <w:szCs w:val="22"/>
      </w:rPr>
      <w:t>Załącznik nr 1 do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B3052"/>
    <w:multiLevelType w:val="hybridMultilevel"/>
    <w:tmpl w:val="6BF637E6"/>
    <w:lvl w:ilvl="0" w:tplc="54745A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817FE"/>
    <w:multiLevelType w:val="hybridMultilevel"/>
    <w:tmpl w:val="53FC3CBE"/>
    <w:lvl w:ilvl="0" w:tplc="11040D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3D0E61"/>
    <w:multiLevelType w:val="hybridMultilevel"/>
    <w:tmpl w:val="C30631F8"/>
    <w:lvl w:ilvl="0" w:tplc="7EE0E24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956D2"/>
    <w:multiLevelType w:val="hybridMultilevel"/>
    <w:tmpl w:val="10DC2F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732C4"/>
    <w:multiLevelType w:val="hybridMultilevel"/>
    <w:tmpl w:val="1FFE9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17851"/>
    <w:multiLevelType w:val="multilevel"/>
    <w:tmpl w:val="0A6C19B4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412A1E4F"/>
    <w:multiLevelType w:val="hybridMultilevel"/>
    <w:tmpl w:val="34866E62"/>
    <w:lvl w:ilvl="0" w:tplc="11040D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F756D"/>
    <w:multiLevelType w:val="hybridMultilevel"/>
    <w:tmpl w:val="52BC7A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FE7662B"/>
    <w:multiLevelType w:val="hybridMultilevel"/>
    <w:tmpl w:val="3F04E7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ED4"/>
    <w:multiLevelType w:val="hybridMultilevel"/>
    <w:tmpl w:val="222090D8"/>
    <w:lvl w:ilvl="0" w:tplc="11040D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1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8F0"/>
    <w:rsid w:val="00011B1E"/>
    <w:rsid w:val="0002206A"/>
    <w:rsid w:val="000B377B"/>
    <w:rsid w:val="000F31E2"/>
    <w:rsid w:val="001450F5"/>
    <w:rsid w:val="001678B4"/>
    <w:rsid w:val="00191D16"/>
    <w:rsid w:val="001D3BA2"/>
    <w:rsid w:val="0022392A"/>
    <w:rsid w:val="002241F9"/>
    <w:rsid w:val="002502CB"/>
    <w:rsid w:val="002608D4"/>
    <w:rsid w:val="002D0AD6"/>
    <w:rsid w:val="002E66C3"/>
    <w:rsid w:val="003234B2"/>
    <w:rsid w:val="00353E01"/>
    <w:rsid w:val="003E627B"/>
    <w:rsid w:val="003F0F7D"/>
    <w:rsid w:val="003F2BAA"/>
    <w:rsid w:val="004067FA"/>
    <w:rsid w:val="00471C15"/>
    <w:rsid w:val="004C08EF"/>
    <w:rsid w:val="00500E4D"/>
    <w:rsid w:val="00507E24"/>
    <w:rsid w:val="005326A4"/>
    <w:rsid w:val="00545D17"/>
    <w:rsid w:val="00553DEA"/>
    <w:rsid w:val="005711A0"/>
    <w:rsid w:val="00575FF6"/>
    <w:rsid w:val="00596730"/>
    <w:rsid w:val="00605890"/>
    <w:rsid w:val="00607D56"/>
    <w:rsid w:val="006344FA"/>
    <w:rsid w:val="00656760"/>
    <w:rsid w:val="0067008F"/>
    <w:rsid w:val="00676C13"/>
    <w:rsid w:val="00681C25"/>
    <w:rsid w:val="0068543E"/>
    <w:rsid w:val="006D3A23"/>
    <w:rsid w:val="006F79C0"/>
    <w:rsid w:val="00700A6C"/>
    <w:rsid w:val="007217C9"/>
    <w:rsid w:val="00741B30"/>
    <w:rsid w:val="00753D44"/>
    <w:rsid w:val="00762BDF"/>
    <w:rsid w:val="007646D8"/>
    <w:rsid w:val="00774439"/>
    <w:rsid w:val="007B0FB9"/>
    <w:rsid w:val="007E30B0"/>
    <w:rsid w:val="00811D01"/>
    <w:rsid w:val="008278B3"/>
    <w:rsid w:val="008325D8"/>
    <w:rsid w:val="00887F3A"/>
    <w:rsid w:val="00891B48"/>
    <w:rsid w:val="00897D21"/>
    <w:rsid w:val="008E201F"/>
    <w:rsid w:val="00964A05"/>
    <w:rsid w:val="00993622"/>
    <w:rsid w:val="009C33D9"/>
    <w:rsid w:val="009D3EB3"/>
    <w:rsid w:val="009D4904"/>
    <w:rsid w:val="009E0CD8"/>
    <w:rsid w:val="00A07848"/>
    <w:rsid w:val="00A2132D"/>
    <w:rsid w:val="00A90A66"/>
    <w:rsid w:val="00AE0402"/>
    <w:rsid w:val="00B12F46"/>
    <w:rsid w:val="00B3675D"/>
    <w:rsid w:val="00B37F68"/>
    <w:rsid w:val="00B455E7"/>
    <w:rsid w:val="00B45EC4"/>
    <w:rsid w:val="00B9760B"/>
    <w:rsid w:val="00BC0DB4"/>
    <w:rsid w:val="00BD08D5"/>
    <w:rsid w:val="00BD33F7"/>
    <w:rsid w:val="00BE1E59"/>
    <w:rsid w:val="00BF27EC"/>
    <w:rsid w:val="00C1714F"/>
    <w:rsid w:val="00C64A71"/>
    <w:rsid w:val="00C67620"/>
    <w:rsid w:val="00C72854"/>
    <w:rsid w:val="00D00ECB"/>
    <w:rsid w:val="00D46D7F"/>
    <w:rsid w:val="00D64A8B"/>
    <w:rsid w:val="00D763D7"/>
    <w:rsid w:val="00DD616E"/>
    <w:rsid w:val="00DE28F0"/>
    <w:rsid w:val="00E20FA9"/>
    <w:rsid w:val="00E66FE8"/>
    <w:rsid w:val="00ED722B"/>
    <w:rsid w:val="00EF0FF1"/>
    <w:rsid w:val="00F10B82"/>
    <w:rsid w:val="00F20104"/>
    <w:rsid w:val="00F43CDD"/>
    <w:rsid w:val="00F87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f6c00,black"/>
    </o:shapedefaults>
    <o:shapelayout v:ext="edit">
      <o:idmap v:ext="edit" data="1"/>
    </o:shapelayout>
  </w:shapeDefaults>
  <w:decimalSymbol w:val=","/>
  <w:listSeparator w:val=";"/>
  <w15:docId w15:val="{F647A92E-A7B4-4619-AC5F-F15995E28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widowControl w:val="0"/>
      <w:suppressAutoHyphens/>
    </w:pPr>
    <w:rPr>
      <w:rFonts w:ascii="Times New Roman" w:eastAsia="DejaVu Sans" w:hAnsi="Times New Roman" w:cs="Lohit Hindi"/>
      <w:sz w:val="24"/>
      <w:szCs w:val="24"/>
      <w:lang w:eastAsia="zh-CN" w:bidi="hi-IN"/>
    </w:rPr>
  </w:style>
  <w:style w:type="paragraph" w:styleId="Nagwek1">
    <w:name w:val="heading 1"/>
    <w:basedOn w:val="Nagwek"/>
    <w:next w:val="Tretekstu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Nagwek2">
    <w:name w:val="heading 2"/>
    <w:basedOn w:val="Nagwek"/>
    <w:next w:val="Treteks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agwek"/>
    <w:next w:val="Tretekstu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1B1E"/>
    <w:pPr>
      <w:keepNext/>
      <w:keepLines/>
      <w:spacing w:before="40" w:after="0"/>
      <w:outlineLvl w:val="3"/>
    </w:pPr>
    <w:rPr>
      <w:rFonts w:asciiTheme="majorHAnsi" w:eastAsiaTheme="majorEastAsia" w:hAnsiTheme="majorHAnsi" w:cs="Mangal"/>
      <w:i/>
      <w:iCs/>
      <w:color w:val="365F91" w:themeColor="accent1" w:themeShade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Cytat">
    <w:name w:val="Quote"/>
    <w:basedOn w:val="Normalny"/>
    <w:pPr>
      <w:spacing w:after="283"/>
      <w:ind w:left="567" w:right="567"/>
    </w:pPr>
  </w:style>
  <w:style w:type="paragraph" w:styleId="Tytu">
    <w:name w:val="Title"/>
    <w:basedOn w:val="Nagwek"/>
    <w:next w:val="Tretekstu"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agwek"/>
    <w:next w:val="Tretekstu"/>
    <w:pPr>
      <w:jc w:val="center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60B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60B"/>
    <w:rPr>
      <w:rFonts w:ascii="Tahoma" w:eastAsia="DejaVu Sans" w:hAnsi="Tahoma" w:cs="Mangal"/>
      <w:sz w:val="16"/>
      <w:szCs w:val="14"/>
      <w:lang w:eastAsia="zh-CN" w:bidi="hi-IN"/>
    </w:rPr>
  </w:style>
  <w:style w:type="paragraph" w:styleId="Bezodstpw">
    <w:name w:val="No Spacing"/>
    <w:uiPriority w:val="1"/>
    <w:qFormat/>
    <w:rsid w:val="000B377B"/>
    <w:pPr>
      <w:widowControl w:val="0"/>
      <w:suppressAutoHyphens/>
      <w:spacing w:after="0" w:line="240" w:lineRule="auto"/>
    </w:pPr>
    <w:rPr>
      <w:rFonts w:ascii="Times New Roman" w:eastAsia="DejaVu Sans" w:hAnsi="Times New Roman" w:cs="Mangal"/>
      <w:sz w:val="24"/>
      <w:szCs w:val="21"/>
      <w:lang w:eastAsia="zh-CN" w:bidi="hi-IN"/>
    </w:rPr>
  </w:style>
  <w:style w:type="paragraph" w:styleId="Akapitzlist">
    <w:name w:val="List Paragraph"/>
    <w:basedOn w:val="Normalny"/>
    <w:uiPriority w:val="34"/>
    <w:qFormat/>
    <w:rsid w:val="00D00ECB"/>
    <w:pPr>
      <w:ind w:left="720"/>
      <w:contextualSpacing/>
    </w:pPr>
    <w:rPr>
      <w:rFonts w:cs="Mangal"/>
      <w:szCs w:val="21"/>
    </w:rPr>
  </w:style>
  <w:style w:type="character" w:styleId="Pogrubienie">
    <w:name w:val="Strong"/>
    <w:basedOn w:val="Domylnaczcionkaakapitu"/>
    <w:uiPriority w:val="22"/>
    <w:qFormat/>
    <w:rsid w:val="00D64A8B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4067FA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4067FA"/>
    <w:rPr>
      <w:rFonts w:ascii="Times New Roman" w:eastAsia="DejaVu Sans" w:hAnsi="Times New Roman" w:cs="Mangal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011B1E"/>
    <w:rPr>
      <w:rFonts w:asciiTheme="majorHAnsi" w:eastAsiaTheme="majorEastAsia" w:hAnsiTheme="majorHAnsi" w:cs="Mangal"/>
      <w:i/>
      <w:iCs/>
      <w:color w:val="365F91" w:themeColor="accent1" w:themeShade="BF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62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Płonka Monika</dc:creator>
  <cp:lastModifiedBy>Wiczk-Bloch Joanna</cp:lastModifiedBy>
  <cp:revision>2</cp:revision>
  <cp:lastPrinted>2024-10-04T11:22:00Z</cp:lastPrinted>
  <dcterms:created xsi:type="dcterms:W3CDTF">2024-10-04T11:26:00Z</dcterms:created>
  <dcterms:modified xsi:type="dcterms:W3CDTF">2024-10-04T11:26:00Z</dcterms:modified>
</cp:coreProperties>
</file>